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16a8f767907141f79888355bcff05cc64b8b43"/>
    <w:p>
      <w:pPr>
        <w:pStyle w:val="Heading3"/>
      </w:pPr>
      <w:r>
        <w:t xml:space="preserve">Методический материал по профилактике наркомании</w:t>
      </w:r>
    </w:p>
    <w:p>
      <w:pPr>
        <w:pStyle w:val="FirstParagraph"/>
      </w:pPr>
      <w:r>
        <w:t xml:space="preserve">02.02.2023</w:t>
      </w:r>
    </w:p>
    <w:p>
      <w:pPr>
        <w:pStyle w:val="BodyText"/>
      </w:pPr>
      <w:r>
        <w:t xml:space="preserve">В рамках деятельности Антинаркотической комиссии в городе Москве Управлением по контролю за оборотом наркотиков ГУ МВД России по г.Москве разработан методический материал по профилактике наркомании «Управление по контролю за оборотом наркотиков предупреждает».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http://khovrino.mos.ru/ads/detail/11383011.html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Ховрино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hovrino.mos.ru" TargetMode="External" /><Relationship Type="http://schemas.openxmlformats.org/officeDocument/2006/relationships/hyperlink" Id="rId20" Target="http://khovrino.mos.ru/ads/detail/1138301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hovrino.mos.ru" TargetMode="External" /><Relationship Type="http://schemas.openxmlformats.org/officeDocument/2006/relationships/hyperlink" Id="rId20" Target="http://khovrino.mos.ru/ads/detail/1138301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2025-01-03T23:32:08Z</dcterms:created>
  <dcterms:modified xsi:type="dcterms:W3CDTF">2025-01-03T23:32:08Z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