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5e09a735af15d81d66b7b28f09123302c6121"/>
    <w:p>
      <w:pPr>
        <w:pStyle w:val="Heading3"/>
      </w:pPr>
      <w:r>
        <w:t xml:space="preserve">На автовокзале «Северные ворота» обновили дизайн табло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rPr>
          <w:iCs/>
          <w:i/>
          <w:bCs/>
          <w:b/>
        </w:rPr>
        <w:t xml:space="preserve">Дизайн информационных табло на автовокзале «Северные ворота» сделали более удобным. Об этом сообщили в пресс-службе Департамента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современных онлайн-табло с обновленным интерфейсом можно посмотреть время отправления автобуса, место назначения, количество свободных мест, номер перрона для посадки и статус рейса (продолжается продажа билетов, идет посадка, автобус отправился), — рассказали в пресс-службе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Там отметили, что теперь благодаря крупному шрифту информацию на табло смогут получить и пассажиры с нарушением зрения.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проверить свои знания об автовокзалах столицы желающие все еще могут на большой викторине от «Активного гражданина».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http://khovrino.mos.ru/presscenter/news/detail/11252311.html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252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252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2024-11-05T06:50:08Z</dcterms:created>
  <dcterms:modified xsi:type="dcterms:W3CDTF">2024-11-05T06:50:08Z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