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608032c0fb35f4a8186cf38e88153d452c6f4"/>
    <w:p>
      <w:pPr>
        <w:pStyle w:val="Heading3"/>
      </w:pPr>
      <w:r>
        <w:t xml:space="preserve">Места в паркинге на Дыбенко продадут с аукциона</w:t>
      </w:r>
    </w:p>
    <w:p>
      <w:pPr>
        <w:pStyle w:val="FirstParagraph"/>
      </w:pPr>
      <w:r>
        <w:t xml:space="preserve">16.04.2025</w:t>
      </w:r>
    </w:p>
    <w:p>
      <w:pPr>
        <w:pStyle w:val="BodyText"/>
      </w:pPr>
      <w:r>
        <w:rPr>
          <w:iCs/>
          <w:i/>
          <w:bCs/>
          <w:b/>
        </w:rPr>
        <w:t xml:space="preserve">16.04.2025. Москвичи могут приобрести 188 парковочных мест в Северном административном округе на городских торгах. Об этом сообщила пресс-служба столичного департамента по конкурентной политике.</w:t>
      </w:r>
    </w:p>
    <w:p>
      <w:pPr>
        <w:pStyle w:val="BodyText"/>
      </w:pPr>
      <w:r>
        <w:t xml:space="preserve">«Приобретение парковочного пространства у города на открытых электронных аукционах – юридически прозрачная и безопасная сделка. Сейчас на торгах доступно 188 машиномест на севере столицы, их площадь варьируется от 10 кв. м до 29,8 кв. м. Прием заявок завершится в период с 14 апреля по 12 мая, а торги пройдут с 24 апреля по 22 мая», – уточнил руководитель департамента Москвы по конкурентной политике Кирилл Пуртов.</w:t>
      </w:r>
    </w:p>
    <w:p>
      <w:pPr>
        <w:pStyle w:val="BodyText"/>
      </w:pPr>
      <w:r>
        <w:t xml:space="preserve">В районе Ховрино машиноместа находятся по адресам: ул. Дыбенко, д. 38, корп. 1 (пять лотов) и ул. Петрозаводская, д. 24, корп. 2 (два лота).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http://khovrino.mos.ru/presscenter/news/detail/12918841.html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Ховрино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29188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29188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2025-07-19T22:39:04Z</dcterms:created>
  <dcterms:modified xsi:type="dcterms:W3CDTF">2025-07-19T22:39:04Z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