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ужники-построят-раньше-срока"/>
    <w:p>
      <w:pPr>
        <w:pStyle w:val="Heading3"/>
      </w:pPr>
      <w:r>
        <w:t xml:space="preserve">"Лужники" построят раньше срока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t xml:space="preserve">По сообщению пресс-службы департамента строительства работы на стадионе "Лужники" закончат на шесть месяцев раньше.</w:t>
      </w:r>
    </w:p>
    <w:p>
      <w:pPr>
        <w:pStyle w:val="BodyText"/>
      </w:pPr>
      <w:r>
        <w:drawing>
          <wp:inline>
            <wp:extent cx="3048000" cy="20116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hovrino.mos.ru/www/upload/medialibrary/6ab/luzhniki-postroyat-ranshe-sro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основным видом работ было сооружение монолитного железобетонного каркаса, его доделают в январе. По состоянию на конец декабря работы по кирпичной кладке помещений выполнены на 70%, а трибуны готовы на 65%.</w:t>
      </w:r>
    </w:p>
    <w:p>
      <w:pPr>
        <w:pStyle w:val="BodyText"/>
      </w:pPr>
      <w:r>
        <w:t xml:space="preserve">В "Лужниках" к ЧМ-2018 создадут семь досмотровых зон. Также будет установлено несколько сотен камер видеонаблюдения.</w:t>
      </w:r>
    </w:p>
    <w:p>
      <w:pPr>
        <w:pStyle w:val="BodyText"/>
      </w:pPr>
      <w:r>
        <w:t xml:space="preserve">Реконструкция стадиона "Лужники" ведется в рамках подготовки к чемпионату мира по футболу 2018 года. На стадионе состоятся церемония и матч открытия, один из полуфиналов и финал мирового турнира.</w:t>
      </w:r>
    </w:p>
    <w:p>
      <w:pPr>
        <w:pStyle w:val="BodyText"/>
      </w:pPr>
      <w:r>
        <w:t xml:space="preserve">После обновления количество зрительских мест увеличится с 78 тысяч до 81 тысячи, а трибуны будут максимально приближены к футбольному полю. С 13 до 23 увеличится количество входов.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http://khovrino.mos.ru/presscenter/news/detail/2409135.html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Ховрино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hovrino.mos.ru" TargetMode="External" /><Relationship Type="http://schemas.openxmlformats.org/officeDocument/2006/relationships/hyperlink" Id="rId23" Target="http://khovrino.mos.ru/presscenter/news/detail/2409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hovrino.mos.ru" TargetMode="External" /><Relationship Type="http://schemas.openxmlformats.org/officeDocument/2006/relationships/hyperlink" Id="rId23" Target="http://khovrino.mos.ru/presscenter/news/detail/2409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2025-03-10T07:18:09Z</dcterms:created>
  <dcterms:modified xsi:type="dcterms:W3CDTF">2025-03-10T07:18:09Z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