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51c056e770db0f983c4c736278fcbc0ee111c"/>
    <w:p>
      <w:pPr>
        <w:pStyle w:val="Heading3"/>
      </w:pPr>
      <w:r>
        <w:t xml:space="preserve">Расписание электричек от станции Ховрино изменится в марте</w:t>
      </w:r>
    </w:p>
    <w:p>
      <w:pPr>
        <w:pStyle w:val="FirstParagraph"/>
      </w:pPr>
      <w:r>
        <w:t xml:space="preserve">03.03.2021</w:t>
      </w:r>
    </w:p>
    <w:p>
      <w:pPr>
        <w:pStyle w:val="BodyText"/>
      </w:pPr>
      <w:r>
        <w:rPr>
          <w:iCs/>
          <w:i/>
          <w:bCs/>
          <w:b/>
        </w:rPr>
        <w:t xml:space="preserve">В понедельник, 8 марта, из-за выходного в честь Международного женского дня пригородные поезда на участке Москва – Тверь (Конаково) будут ходить по расписанию выходного дня. Об этом сообщает пресс-служба Московско-Тверской пригородной пассажирской компании (МТППК).</w:t>
      </w:r>
    </w:p>
    <w:p>
      <w:pPr>
        <w:pStyle w:val="BodyText"/>
      </w:pPr>
      <w:r>
        <w:t xml:space="preserve">«Изменение в расписании относится как к обычным электричкам (6000-е поезда), так и к скоростным «Ласточкам» (7000-е). При этом изменения не затронут участок Тверь – Бологое (Торжок) и отдалённые пригородные маршруты в Тверской, Новгородской, Псковской и Ярославской областях. Там поезда будут ходить по стандартному графику в соответствии с календарными днями недели», — говорится в сообщении.</w:t>
      </w:r>
    </w:p>
    <w:p>
      <w:pPr>
        <w:pStyle w:val="BodyText"/>
      </w:pPr>
      <w:r>
        <w:t xml:space="preserve">Напоминаем, что ознакомиться с расписанием можно на информационных стендах станций, на сайте ОАО «РЖД» и в мобильном приложении «РЖД Пассажирам», доступном для iOS и Android.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http://khovrino.mos.ru/presscenter/news/detail/9756889.html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9756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9756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2024-01-01T14:19:00Z</dcterms:created>
  <dcterms:modified xsi:type="dcterms:W3CDTF">2024-01-01T14:19:00Z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