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уровни-террористической-опасности"/>
    <w:p>
      <w:pPr>
        <w:pStyle w:val="Heading3"/>
      </w:pPr>
      <w:r>
        <w:t xml:space="preserve">Уровни террористической опасности</w:t>
      </w:r>
    </w:p>
    <w:p>
      <w:pPr>
        <w:pStyle w:val="FirstParagraph"/>
      </w:pPr>
      <w:r>
        <w:t xml:space="preserve">08.10.2019</w:t>
      </w:r>
    </w:p>
    <w:p>
      <w:pPr>
        <w:pStyle w:val="BodyText"/>
      </w:pPr>
      <w:r>
        <w:t xml:space="preserve">   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pPr>
        <w:pStyle w:val="BodyText"/>
      </w:pPr>
      <w:r>
        <w:rPr>
          <w:bCs/>
          <w:b/>
        </w:rPr>
        <w:t xml:space="preserve">На отдельных участках территории Российской Федерации (объектах) могут устанавливаться следующие уровни террористической опасности:</w:t>
      </w:r>
    </w:p>
    <w:p>
      <w:pPr>
        <w:pStyle w:val="BodyText"/>
      </w:pPr>
      <w:r>
        <w:rPr>
          <w:bCs/>
          <w:b/>
        </w:rPr>
        <w:t xml:space="preserve">а) повышенный ("синий")</w:t>
      </w:r>
      <w:r>
        <w:t xml:space="preserve"> </w:t>
      </w:r>
      <w:r>
        <w:t xml:space="preserve">- при наличии требующей подтверждения информации о реальной возможности совершения террористического акта;</w:t>
      </w:r>
    </w:p>
    <w:p>
      <w:pPr>
        <w:pStyle w:val="BodyText"/>
      </w:pPr>
      <w:r>
        <w:rPr>
          <w:bCs/>
          <w:b/>
        </w:rPr>
        <w:t xml:space="preserve">б) высокий ("желтый")</w:t>
      </w:r>
      <w:r>
        <w:t xml:space="preserve"> </w:t>
      </w:r>
      <w:r>
        <w:t xml:space="preserve">- при наличии подтвержденной информации о реальной возможности совершения террористического акта;</w:t>
      </w:r>
    </w:p>
    <w:p>
      <w:pPr>
        <w:pStyle w:val="BodyText"/>
      </w:pPr>
      <w:r>
        <w:rPr>
          <w:bCs/>
          <w:b/>
        </w:rPr>
        <w:t xml:space="preserve">в) критический ("красный")</w:t>
      </w:r>
      <w:r>
        <w:t xml:space="preserve"> </w:t>
      </w:r>
      <w:r>
        <w:t xml:space="preserve">-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pPr>
        <w:pStyle w:val="BodyText"/>
      </w:pPr>
      <w:r>
        <w:t xml:space="preserve">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pPr>
        <w:pStyle w:val="BodyText"/>
      </w:pPr>
      <w:r>
        <w:t xml:space="preserve">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pPr>
        <w:pStyle w:val="BodyText"/>
      </w:pPr>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w:t>
      </w:r>
      <w:r>
        <w:t xml:space="preserve"> </w:t>
      </w:r>
      <w:hyperlink r:id="rId20">
        <w:r>
          <w:rPr>
            <w:rStyle w:val="Hyperlink"/>
            <w:u w:val="single"/>
          </w:rPr>
          <w:t xml:space="preserve">пунктом 9</w:t>
        </w:r>
      </w:hyperlink>
      <w:r>
        <w:t xml:space="preserve"> </w:t>
      </w:r>
      <w:r>
        <w:t xml:space="preserve">настоящего Порядка.</w:t>
      </w:r>
    </w:p>
    <w:p>
      <w:pPr>
        <w:pStyle w:val="BodyText"/>
      </w:pPr>
      <w:r>
        <w:t xml:space="preserve">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pPr>
        <w:pStyle w:val="BodyText"/>
      </w:pPr>
      <w:r>
        <w:t xml:space="preserve">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w:t>
      </w:r>
      <w:r>
        <w:t xml:space="preserve"> </w:t>
      </w:r>
      <w:hyperlink r:id="rId20">
        <w:r>
          <w:rPr>
            <w:rStyle w:val="Hyperlink"/>
            <w:u w:val="single"/>
          </w:rPr>
          <w:t xml:space="preserve">пунктом 9</w:t>
        </w:r>
      </w:hyperlink>
      <w:r>
        <w:t xml:space="preserve"> </w:t>
      </w:r>
      <w:r>
        <w:t xml:space="preserve">настоящего Порядка.</w:t>
      </w:r>
    </w:p>
    <w:p>
      <w:pPr>
        <w:pStyle w:val="BodyText"/>
      </w:pPr>
      <w:r>
        <w:t xml:space="preserve">Уровень террористической опасности может устанавливаться на срок не более 15 суток.</w:t>
      </w:r>
    </w:p>
    <w:p>
      <w:pPr>
        <w:pStyle w:val="BodyText"/>
      </w:pPr>
      <w:r>
        <w:t xml:space="preserve">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pPr>
        <w:pStyle w:val="BodyText"/>
      </w:pPr>
      <w:r>
        <w:rPr>
          <w:bCs/>
          <w:b/>
        </w:rPr>
        <w:t xml:space="preserve">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pStyle w:val="BodyText"/>
      </w:pPr>
      <w:r>
        <w:rPr>
          <w:bCs/>
          <w:b/>
        </w:rPr>
        <w:t xml:space="preserve">а) при повышенном ("синем") уровне террористической опасности:</w:t>
      </w:r>
    </w:p>
    <w:p>
      <w:pPr>
        <w:pStyle w:val="BodyText"/>
      </w:pPr>
      <w:r>
        <w:t xml:space="preserve">внеплановые мероприятия по проверке информации о возможном совершении террористического акта;</w:t>
      </w:r>
    </w:p>
    <w:p>
      <w:pPr>
        <w:pStyle w:val="BodyText"/>
      </w:pPr>
      <w:r>
        <w:t xml:space="preserve">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pPr>
        <w:pStyle w:val="BodyText"/>
      </w:pPr>
      <w: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pPr>
        <w:pStyle w:val="BodyText"/>
      </w:pPr>
      <w:r>
        <w:t xml:space="preserve">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pPr>
        <w:pStyle w:val="BodyText"/>
      </w:pPr>
      <w:r>
        <w:t xml:space="preserve">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pStyle w:val="BodyText"/>
      </w:pPr>
      <w:r>
        <w:t xml:space="preserve">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pStyle w:val="BodyText"/>
      </w:pPr>
      <w:r>
        <w:t xml:space="preserve">своевременное информирование населения о том, как вести себя в условиях угрозы совершения террористического акта;</w:t>
      </w:r>
    </w:p>
    <w:p>
      <w:pPr>
        <w:pStyle w:val="BodyText"/>
      </w:pPr>
      <w:r>
        <w:rPr>
          <w:bCs/>
          <w:b/>
        </w:rPr>
        <w:t xml:space="preserve">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pPr>
        <w:pStyle w:val="BodyText"/>
      </w:pPr>
      <w:r>
        <w:t xml:space="preserve">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pPr>
        <w:pStyle w:val="BodyText"/>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pPr>
        <w:pStyle w:val="BodyText"/>
      </w:pPr>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pPr>
        <w:pStyle w:val="BodyText"/>
      </w:pPr>
      <w:r>
        <w:t xml:space="preserve">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pPr>
        <w:pStyle w:val="BodyText"/>
      </w:pPr>
      <w:r>
        <w:t xml:space="preserve">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pPr>
        <w:pStyle w:val="BodyText"/>
      </w:pPr>
      <w: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pPr>
        <w:pStyle w:val="BodyText"/>
      </w:pPr>
      <w:r>
        <w:t xml:space="preserve">перевод соответствующих медицинских организаций в режим повышенной готовности;</w:t>
      </w:r>
    </w:p>
    <w:p>
      <w:pPr>
        <w:pStyle w:val="BodyText"/>
      </w:pPr>
      <w:r>
        <w:t xml:space="preserve">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pPr>
        <w:pStyle w:val="BodyText"/>
      </w:pPr>
      <w:r>
        <w:rPr>
          <w:bCs/>
          <w:b/>
        </w:rPr>
        <w:t xml:space="preserve">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pStyle w:val="BodyText"/>
      </w:pPr>
      <w:r>
        <w:t xml:space="preserve">приведение в состояние готовности группировки сил и средств, созданной для проведения контртеррористической операции;</w:t>
      </w:r>
    </w:p>
    <w:p>
      <w:pPr>
        <w:pStyle w:val="BodyText"/>
      </w:pPr>
      <w:r>
        <w:t xml:space="preserve">перевод соответствующих медицинских организаций в режим чрезвычайной ситуации;</w:t>
      </w:r>
    </w:p>
    <w:p>
      <w:pPr>
        <w:pStyle w:val="BodyText"/>
      </w:pPr>
      <w:r>
        <w:t xml:space="preserve">усиление охраны наиболее вероятных объектов террористических посягательств;</w:t>
      </w:r>
    </w:p>
    <w:p>
      <w:pPr>
        <w:pStyle w:val="BodyText"/>
      </w:pPr>
      <w:r>
        <w:t xml:space="preserve">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pPr>
        <w:pStyle w:val="BodyText"/>
      </w:pPr>
      <w:r>
        <w:t xml:space="preserve">принятие неотложных мер по спасению людей, охране имущества, оставшегося без присмотра, содействие бесперебойной работе спасательных служб;</w:t>
      </w:r>
    </w:p>
    <w:p>
      <w:pPr>
        <w:pStyle w:val="BodyText"/>
      </w:pPr>
      <w:r>
        <w:t xml:space="preserve">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pPr>
        <w:pStyle w:val="BodyText"/>
      </w:pPr>
      <w:r>
        <w:t xml:space="preserve">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pPr>
        <w:pStyle w:val="BodyText"/>
      </w:pPr>
      <w:r>
        <w:t xml:space="preserve">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w:t>
      </w:r>
    </w:p>
    <w:p>
      <w:pPr>
        <w:pStyle w:val="BodyText"/>
      </w:pPr>
      <w:r>
        <w:br/>
      </w:r>
    </w:p>
    <w:p>
      <w:pPr>
        <w:pStyle w:val="BodyText"/>
      </w:pPr>
      <w:r>
        <w:t xml:space="preserve">Адрес страницы:</w:t>
      </w:r>
      <w:r>
        <w:t xml:space="preserve"> </w:t>
      </w:r>
      <w:hyperlink r:id="rId21">
        <w:r>
          <w:rPr>
            <w:rStyle w:val="Hyperlink"/>
          </w:rPr>
          <w:t xml:space="preserve">http://khovrino.mos.ru/the-antiterrorist-commission-of-the-district-khovrino/memo/detail/8403982.html</w:t>
        </w:r>
      </w:hyperlink>
    </w:p>
    <w:p>
      <w:pPr>
        <w:pStyle w:val="BodyText"/>
      </w:pPr>
      <w:hyperlink r:id="rId22">
        <w:r>
          <w:rPr>
            <w:rStyle w:val="Hyperlink"/>
          </w:rPr>
          <w:t xml:space="preserve">Управа района Ховрино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hovrino.mos.ru" TargetMode="External" /><Relationship Type="http://schemas.openxmlformats.org/officeDocument/2006/relationships/hyperlink" Id="rId21" Target="http://khovrino.mos.ru/the-antiterrorist-commission-of-the-district-khovrino/memo/detail/8403982.html" TargetMode="External" /><Relationship Type="http://schemas.openxmlformats.org/officeDocument/2006/relationships/hyperlink" Id="rId20" Target="http://nac.gov.ru/urovni-terroristicheskoy-opasnosti.html#sub_1009" TargetMode="External" /></Relationships>
</file>

<file path=word/_rels/footnotes.xml.rels><?xml version="1.0" encoding="UTF-8"?><Relationships xmlns="http://schemas.openxmlformats.org/package/2006/relationships"><Relationship Type="http://schemas.openxmlformats.org/officeDocument/2006/relationships/hyperlink" Id="rId22" Target="http://khovrino.mos.ru" TargetMode="External" /><Relationship Type="http://schemas.openxmlformats.org/officeDocument/2006/relationships/hyperlink" Id="rId21" Target="http://khovrino.mos.ru/the-antiterrorist-commission-of-the-district-khovrino/memo/detail/8403982.html" TargetMode="External" /><Relationship Type="http://schemas.openxmlformats.org/officeDocument/2006/relationships/hyperlink" Id="rId20" Target="http://nac.gov.ru/urovni-terroristicheskoy-opasnosti.html#sub_10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2025-08-03T20:38:58Z</dcterms:created>
  <dcterms:modified xsi:type="dcterms:W3CDTF">2025-08-03T20:38:58Z</dcterms:modified>
</cp:coreProperties>
</file>

<file path=docProps/custom.xml><?xml version="1.0" encoding="utf-8"?>
<Properties xmlns="http://schemas.openxmlformats.org/officeDocument/2006/custom-properties" xmlns:vt="http://schemas.openxmlformats.org/officeDocument/2006/docPropsVTypes"/>
</file>